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0C53B" w14:textId="77777777" w:rsidR="00020DC4" w:rsidRPr="00020DC4" w:rsidRDefault="00020DC4" w:rsidP="00F05E67">
      <w:pPr>
        <w:spacing w:after="0" w:line="240" w:lineRule="auto"/>
        <w:rPr>
          <w:sz w:val="24"/>
          <w:szCs w:val="24"/>
        </w:rPr>
      </w:pPr>
    </w:p>
    <w:p w14:paraId="1EDB36D0" w14:textId="77777777" w:rsidR="00B84A2D" w:rsidRDefault="00B84A2D" w:rsidP="00F05E67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i/>
          <w:color w:val="000000"/>
          <w:sz w:val="24"/>
          <w:szCs w:val="24"/>
        </w:rPr>
        <w:t>Igaz ember hitből él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– Kislexikon a szövegekben előforduló szavakhoz</w:t>
      </w:r>
    </w:p>
    <w:p w14:paraId="5AD27CE3" w14:textId="77777777" w:rsidR="00B84A2D" w:rsidRDefault="00B84A2D" w:rsidP="00F05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0DFA90" w14:textId="77777777" w:rsidR="00B84A2D" w:rsidRPr="00B84A2D" w:rsidRDefault="00B84A2D" w:rsidP="00F05E67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B84A2D">
        <w:rPr>
          <w:rFonts w:ascii="Times New Roman" w:hAnsi="Times New Roman"/>
          <w:b/>
          <w:color w:val="B27B0E"/>
          <w:sz w:val="28"/>
          <w:szCs w:val="24"/>
        </w:rPr>
        <w:t>Kislexikon</w:t>
      </w:r>
    </w:p>
    <w:p w14:paraId="2B5247F2" w14:textId="77777777" w:rsidR="00B84A2D" w:rsidRPr="00B84A2D" w:rsidRDefault="00B84A2D" w:rsidP="00F05E6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9EDC65" w14:textId="77777777" w:rsidR="00B84A2D" w:rsidRPr="00B84A2D" w:rsidRDefault="00B84A2D" w:rsidP="00F05E67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áldozás: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az Oltáriszentség vétele a szentmisén, ami a Jézus testében és vérében való részesedést jelenti</w:t>
      </w:r>
    </w:p>
    <w:p w14:paraId="7F79BB1F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bazilika: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három vagy többhajós, kiemelt jelentőségű katolikus templom</w:t>
      </w:r>
    </w:p>
    <w:p w14:paraId="7C0C8972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böjt: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evéstől, ivástól vagy más tevékenységtől való tartózkodás</w:t>
      </w:r>
    </w:p>
    <w:p w14:paraId="0801DDEB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búcsú: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római katolikus bűnbánati vallásgyakorlat</w:t>
      </w:r>
    </w:p>
    <w:p w14:paraId="4AAB2B74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búcsúcédula: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pénzért árusított bűnbocsánati lehetőség a középkorban</w:t>
      </w:r>
    </w:p>
    <w:p w14:paraId="23AEEBFE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ereklye: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szentek testi maradványai, tárgyai, melyek vallási tiszteletben részesülnek</w:t>
      </w:r>
    </w:p>
    <w:p w14:paraId="08A02381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eretnek: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84A2D">
        <w:rPr>
          <w:rFonts w:ascii="Times New Roman" w:hAnsi="Times New Roman"/>
          <w:color w:val="000000"/>
          <w:sz w:val="24"/>
          <w:szCs w:val="24"/>
        </w:rPr>
        <w:t>tévtanító</w:t>
      </w:r>
      <w:proofErr w:type="spellEnd"/>
      <w:r w:rsidRPr="00B84A2D">
        <w:rPr>
          <w:rFonts w:ascii="Times New Roman" w:hAnsi="Times New Roman"/>
          <w:color w:val="000000"/>
          <w:sz w:val="24"/>
          <w:szCs w:val="24"/>
        </w:rPr>
        <w:t>, aki az egyház tanításától eltérő tanokat hirdet</w:t>
      </w:r>
    </w:p>
    <w:p w14:paraId="027EB022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feloldozás: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bűnök megbocsátása gyónás után a gyóntatópap által</w:t>
      </w:r>
    </w:p>
    <w:p w14:paraId="5137B888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fertályóra: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negyedóra </w:t>
      </w:r>
    </w:p>
    <w:p w14:paraId="61AF0B61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freskó: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falfestmény, itt templomi falra festett kép</w:t>
      </w:r>
    </w:p>
    <w:p w14:paraId="13546E25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gyónás: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bűnvallás a gyóntatópap füle hallatára</w:t>
      </w:r>
    </w:p>
    <w:p w14:paraId="2912361E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gyóntatópap: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akinek vallomást tesz a bűnös </w:t>
      </w:r>
    </w:p>
    <w:p w14:paraId="3AB2EAF9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kiközösítés: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közösségből, itt az egyházból való kizárás</w:t>
      </w:r>
    </w:p>
    <w:p w14:paraId="7CED36A2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kolostor: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rendház, ahol a szerzetesrend tagjai élnek </w:t>
      </w:r>
    </w:p>
    <w:p w14:paraId="3355DF6F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mise</w:t>
      </w:r>
      <w:r w:rsidRPr="00B84A2D">
        <w:rPr>
          <w:rFonts w:ascii="Times New Roman" w:hAnsi="Times New Roman"/>
          <w:color w:val="000000"/>
          <w:sz w:val="24"/>
          <w:szCs w:val="24"/>
        </w:rPr>
        <w:t>: szentmise, a római katolikus egyház istentisztelete</w:t>
      </w:r>
    </w:p>
    <w:p w14:paraId="00698576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pápa: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római katolikus egyház feje, legfőbb méltósága</w:t>
      </w:r>
    </w:p>
    <w:p w14:paraId="6B31B510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pápai bulla: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pápa által kiadott, pecséttel ellátott oklevél, egyházkormányzati rendelkezés</w:t>
      </w:r>
    </w:p>
    <w:p w14:paraId="6CFC25AA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penitencia: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elégtétel, amit a gyónónak a bűne miatt meg kell tenni (ima vagy más cselekedet)</w:t>
      </w:r>
    </w:p>
    <w:p w14:paraId="203DE6EB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pokol: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kárhozat, a túlvilági büntetés helye </w:t>
      </w:r>
    </w:p>
    <w:p w14:paraId="01D0781A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regula: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szabályzat, itt a szerzetesrend szabályai </w:t>
      </w:r>
    </w:p>
    <w:p w14:paraId="359C2FCC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rend: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szerzetesrend </w:t>
      </w:r>
    </w:p>
    <w:p w14:paraId="43E28159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szentek: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Istennek szentelt életű hívők, itt azok, akik haláluk után üdvösségre jutottak</w:t>
      </w:r>
    </w:p>
    <w:p w14:paraId="638914D0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szerzetes: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szigorú szabályok szerint élő szerzetesrend tagja</w:t>
      </w:r>
    </w:p>
    <w:p w14:paraId="1CF05578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teológia: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hittudomány</w:t>
      </w:r>
    </w:p>
    <w:p w14:paraId="4B0B9145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teológus: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hittudomány művelője</w:t>
      </w:r>
    </w:p>
    <w:p w14:paraId="15D0D225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tisztítótűz: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római katolikus hit szerint a halál utáni tisztulás helye</w:t>
      </w:r>
    </w:p>
    <w:p w14:paraId="071A9343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üdvösség: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szabadítás, szabadulás Krisztus által az örök életre</w:t>
      </w:r>
    </w:p>
    <w:p w14:paraId="21901F33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választófejedelem: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a Német-római Birodalom fejedelmei, akik a királyt, illetve császárt választották</w:t>
      </w:r>
    </w:p>
    <w:p w14:paraId="3109A14C" w14:textId="77777777" w:rsidR="00B84A2D" w:rsidRPr="00B84A2D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vikárius: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helytartó főpap, itt a rend főnöke</w:t>
      </w:r>
    </w:p>
    <w:p w14:paraId="597DBC2C" w14:textId="77777777" w:rsidR="00B84A2D" w:rsidRPr="00020DC4" w:rsidRDefault="00B84A2D" w:rsidP="00F05E67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4A2D">
        <w:rPr>
          <w:rFonts w:ascii="Times New Roman" w:hAnsi="Times New Roman"/>
          <w:b/>
          <w:color w:val="000000"/>
          <w:sz w:val="24"/>
          <w:szCs w:val="24"/>
        </w:rPr>
        <w:t>zarándoklat:</w:t>
      </w:r>
      <w:r w:rsidRPr="00B84A2D">
        <w:rPr>
          <w:rFonts w:ascii="Times New Roman" w:hAnsi="Times New Roman"/>
          <w:color w:val="000000"/>
          <w:sz w:val="24"/>
          <w:szCs w:val="24"/>
        </w:rPr>
        <w:t xml:space="preserve"> út egy parancsolat teljesítésére vagy vallási jelentőségű hely felkeresésére</w:t>
      </w:r>
    </w:p>
    <w:sectPr w:rsidR="00B84A2D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4DF75" w14:textId="77777777" w:rsidR="00DE5315" w:rsidRDefault="00DE5315" w:rsidP="00020DC4">
      <w:pPr>
        <w:spacing w:after="0" w:line="240" w:lineRule="auto"/>
      </w:pPr>
      <w:r>
        <w:separator/>
      </w:r>
    </w:p>
  </w:endnote>
  <w:endnote w:type="continuationSeparator" w:id="0">
    <w:p w14:paraId="32FC96A7" w14:textId="77777777" w:rsidR="00DE5315" w:rsidRDefault="00DE5315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4272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046975C5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64DE98C9" wp14:editId="4A98422B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E2F3BB8" wp14:editId="0512E25B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6277D1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DF845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EF5AC" w14:textId="77777777" w:rsidR="00DE5315" w:rsidRDefault="00DE5315" w:rsidP="00020DC4">
      <w:pPr>
        <w:spacing w:after="0" w:line="240" w:lineRule="auto"/>
      </w:pPr>
      <w:r>
        <w:separator/>
      </w:r>
    </w:p>
  </w:footnote>
  <w:footnote w:type="continuationSeparator" w:id="0">
    <w:p w14:paraId="7758F8C2" w14:textId="77777777" w:rsidR="00DE5315" w:rsidRDefault="00DE5315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05C3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2D45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30247160" wp14:editId="011E4D5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288BCF3" wp14:editId="52C5634F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5C398422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97FB967" wp14:editId="33F8A4FF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E9DE6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1338EF"/>
    <w:rsid w:val="001E1913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C5B4C"/>
    <w:rsid w:val="004D12C1"/>
    <w:rsid w:val="004E7798"/>
    <w:rsid w:val="004F4FF9"/>
    <w:rsid w:val="00584BAF"/>
    <w:rsid w:val="005D424C"/>
    <w:rsid w:val="006241D0"/>
    <w:rsid w:val="006277D1"/>
    <w:rsid w:val="00656AE4"/>
    <w:rsid w:val="006C66D9"/>
    <w:rsid w:val="007036C6"/>
    <w:rsid w:val="00763682"/>
    <w:rsid w:val="00853848"/>
    <w:rsid w:val="008B19C9"/>
    <w:rsid w:val="00901A84"/>
    <w:rsid w:val="00947F39"/>
    <w:rsid w:val="00974BF8"/>
    <w:rsid w:val="009C158A"/>
    <w:rsid w:val="009C67EE"/>
    <w:rsid w:val="00AB21A6"/>
    <w:rsid w:val="00B30A27"/>
    <w:rsid w:val="00B84A2D"/>
    <w:rsid w:val="00C43E75"/>
    <w:rsid w:val="00C76893"/>
    <w:rsid w:val="00D40920"/>
    <w:rsid w:val="00DE5315"/>
    <w:rsid w:val="00E20114"/>
    <w:rsid w:val="00E84C78"/>
    <w:rsid w:val="00EE54BC"/>
    <w:rsid w:val="00F05E67"/>
    <w:rsid w:val="00F27ABE"/>
    <w:rsid w:val="00F54E6A"/>
    <w:rsid w:val="00F91BB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F0C8B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3</cp:revision>
  <cp:lastPrinted>2020-07-15T13:28:00Z</cp:lastPrinted>
  <dcterms:created xsi:type="dcterms:W3CDTF">2020-08-21T10:01:00Z</dcterms:created>
  <dcterms:modified xsi:type="dcterms:W3CDTF">2020-08-21T10:02:00Z</dcterms:modified>
</cp:coreProperties>
</file>